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820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УТВЕРЖДЕНО</w:t>
      </w:r>
    </w:p>
    <w:p>
      <w:pPr>
        <w:pStyle w:val="Normal"/>
        <w:ind w:left="4820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решением Совета муниципального образования Новокубанский район </w:t>
      </w:r>
    </w:p>
    <w:p>
      <w:pPr>
        <w:pStyle w:val="Normal"/>
        <w:ind w:left="4820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___________20__ года № ______</w:t>
      </w:r>
    </w:p>
    <w:p>
      <w:pPr>
        <w:pStyle w:val="Normal"/>
        <w:ind w:left="6237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6237"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6237"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6237"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hanging="0"/>
        <w:contextualSpacing/>
        <w:jc w:val="center"/>
        <w:rPr>
          <w:rStyle w:val="Style14"/>
          <w:rFonts w:ascii="Times New Roman" w:hAnsi="Times New Roman"/>
          <w:bCs/>
          <w:color w:val="auto"/>
          <w:sz w:val="28"/>
          <w:szCs w:val="28"/>
        </w:rPr>
      </w:pPr>
      <w:r>
        <w:rPr>
          <w:rStyle w:val="Style14"/>
          <w:rFonts w:ascii="Times New Roman" w:hAnsi="Times New Roman"/>
          <w:bCs/>
          <w:color w:val="auto"/>
          <w:sz w:val="28"/>
          <w:szCs w:val="28"/>
        </w:rPr>
        <w:t>ПОЛОЖЕНИЕ</w:t>
      </w:r>
    </w:p>
    <w:p>
      <w:pPr>
        <w:pStyle w:val="Normal"/>
        <w:spacing w:before="0" w:after="0"/>
        <w:ind w:hang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 порядке реализации инициативных проектов </w:t>
      </w:r>
    </w:p>
    <w:p>
      <w:pPr>
        <w:pStyle w:val="Normal"/>
        <w:spacing w:before="0" w:after="0"/>
        <w:ind w:hang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Style14"/>
          <w:rFonts w:ascii="Times New Roman" w:hAnsi="Times New Roman"/>
          <w:bCs/>
          <w:color w:val="auto"/>
          <w:sz w:val="28"/>
          <w:szCs w:val="28"/>
        </w:rPr>
        <w:t xml:space="preserve">в </w:t>
      </w:r>
      <w:r>
        <w:rPr>
          <w:rStyle w:val="Strong"/>
          <w:rFonts w:cs="Times New Roman" w:ascii="Times New Roman" w:hAnsi="Times New Roman"/>
          <w:color w:val="auto"/>
          <w:sz w:val="28"/>
          <w:szCs w:val="28"/>
        </w:rPr>
        <w:t>муниципальном образовании Новокубанский муниципальный район Краснодарского края</w:t>
      </w:r>
    </w:p>
    <w:p>
      <w:pPr>
        <w:pStyle w:val="Normal"/>
        <w:suppressAutoHyphens w:val="true"/>
        <w:spacing w:before="0" w:after="0"/>
        <w:ind w:hanging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1"/>
        </w:numPr>
        <w:suppressAutoHyphens w:val="true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0"/>
          <w:numId w:val="0"/>
        </w:numPr>
        <w:suppressAutoHyphens w:val="true"/>
        <w:spacing w:before="0" w:after="0"/>
        <w:ind w:left="3904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before="0" w:after="0"/>
        <w:ind w:firstLine="708"/>
        <w:contextualSpacing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 xml:space="preserve">1.1. Настоящее Положение устанавливает порядок организации и проведения мероприятий, предусмотренных Федеральным законом от 20 марта 2025 года № 33-ФЗ «Об общих принципах организации местного самоуправления в единой системе публичной власти» в целях </w:t>
      </w:r>
      <w:r>
        <w:rPr>
          <w:rFonts w:eastAsia="" w:cs="Times New Roman" w:ascii="Times New Roman" w:hAnsi="Times New Roman" w:eastAsiaTheme="minorEastAsia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реализации мероприятий, имеющих приоритетное значение для жителей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муниципального образования Новокубанский муниципальный район Краснодарского края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.</w:t>
      </w:r>
    </w:p>
    <w:p>
      <w:pPr>
        <w:pStyle w:val="Normal"/>
        <w:suppressAutoHyphens w:val="true"/>
        <w:spacing w:before="0"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1.2.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 целях реализации мероприятий, имеющих приоритетное значение для жителей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муниципального образования Новокубанский муниципальный район Краснодарского края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или его части, по 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самоуправления, в администрацию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муниципального образования Новокубанский район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в том числе через территориальный орган местной администрации, вносится инициативный проект.</w:t>
      </w:r>
    </w:p>
    <w:p>
      <w:pPr>
        <w:pStyle w:val="NormalWeb"/>
        <w:spacing w:beforeAutospacing="0" w:before="0" w:afterAutospacing="0" w:after="15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Инициативный проект вносится в администрацию муниципального образования Новокубанский район (далее - администрация). </w:t>
      </w:r>
    </w:p>
    <w:p>
      <w:pPr>
        <w:pStyle w:val="NormalWeb"/>
        <w:spacing w:beforeAutospacing="0" w:before="0" w:afterAutospacing="0" w:after="15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Инициативный проект может реализовываться для жителей </w:t>
      </w:r>
      <w:r>
        <w:rPr>
          <w:rStyle w:val="Strong"/>
          <w:rFonts w:eastAsia="" w:cs="Times New Roman"/>
          <w:b w:val="false"/>
          <w:bCs w:val="false"/>
          <w:color w:val="000000"/>
          <w:sz w:val="28"/>
          <w:szCs w:val="28"/>
          <w:shd w:fill="auto" w:val="clear"/>
        </w:rPr>
        <w:t>муниципального образования Новокубанский муниципальный район Краснодарского края</w:t>
      </w:r>
      <w:r>
        <w:rPr>
          <w:sz w:val="28"/>
          <w:szCs w:val="28"/>
        </w:rPr>
        <w:t xml:space="preserve"> или его части.</w:t>
      </w:r>
    </w:p>
    <w:p>
      <w:pPr>
        <w:pStyle w:val="NormalWeb"/>
        <w:spacing w:beforeAutospacing="0" w:before="0" w:afterAutospacing="0" w:after="15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Источником финансового обеспечения реализации инициативных проектов являются предусмотренные решением о бюджете </w:t>
      </w:r>
      <w:r>
        <w:rPr>
          <w:rStyle w:val="Strong"/>
          <w:rFonts w:eastAsia="" w:cs="Times New Roman"/>
          <w:b w:val="false"/>
          <w:bCs w:val="false"/>
          <w:color w:val="000000"/>
          <w:sz w:val="28"/>
          <w:szCs w:val="28"/>
          <w:shd w:fill="auto" w:val="clear"/>
        </w:rPr>
        <w:t>муниципального образования Новокубанский муниципальный район Краснодарского края</w:t>
      </w:r>
      <w:r>
        <w:rPr>
          <w:sz w:val="28"/>
          <w:szCs w:val="28"/>
        </w:rPr>
        <w:t xml:space="preserve"> (далее – местный бюджет)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краевого бюджета.</w:t>
      </w:r>
    </w:p>
    <w:p>
      <w:pPr>
        <w:pStyle w:val="NormalWeb"/>
        <w:spacing w:beforeAutospacing="0" w:before="0" w:afterAutospacing="0" w:after="15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>
      <w:pPr>
        <w:pStyle w:val="NormalWeb"/>
        <w:spacing w:beforeAutospacing="0" w:before="0" w:afterAutospacing="0" w:after="0"/>
        <w:ind w:firstLine="708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1.7. </w:t>
      </w:r>
      <w:r>
        <w:rPr>
          <w:sz w:val="28"/>
          <w:szCs w:val="28"/>
          <w:lang w:eastAsia="en-US"/>
        </w:rPr>
        <w:t xml:space="preserve">Инициативные проекты, предлагаемые (планируемые) к реализации в очередном финансовом году, могут быть </w:t>
      </w:r>
      <w:bookmarkStart w:id="0" w:name="_Hlk47470628"/>
      <w:r>
        <w:rPr>
          <w:sz w:val="28"/>
          <w:szCs w:val="28"/>
          <w:lang w:eastAsia="en-US"/>
        </w:rPr>
        <w:t xml:space="preserve">выдвинуты инициаторами проектов в </w:t>
      </w:r>
      <w:bookmarkEnd w:id="0"/>
      <w:r>
        <w:rPr>
          <w:sz w:val="28"/>
          <w:szCs w:val="28"/>
          <w:lang w:eastAsia="en-US"/>
        </w:rPr>
        <w:t>текущем финансовом году.</w:t>
      </w:r>
    </w:p>
    <w:p>
      <w:pPr>
        <w:pStyle w:val="NormalWeb"/>
        <w:spacing w:beforeAutospacing="0" w:before="0" w:after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1.8. Основные понятия, используемые для целей настоящего Положения: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spacing w:before="0" w:after="0"/>
        <w:ind w:firstLine="709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1) инициативные проекты - проекты, разработанные и выдвинутые в соответствии с настоящим Положением инициаторами проектов в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en-US"/>
        </w:rPr>
        <w:t xml:space="preserve"> целях реализации мероприятий, имеющих приоритетное значение для жителей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 xml:space="preserve">муниципального образования Новокубанский муниципальный район Краснодарского края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en-US"/>
        </w:rPr>
        <w:t xml:space="preserve">или его части, по 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en-US"/>
        </w:rPr>
        <w:t>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2) инициативные платежи - собственные или привлеченные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3) инициаторы проекта - физические и юридические лица, в соответствии с </w:t>
      </w:r>
      <w:r>
        <w:rPr>
          <w:rFonts w:cs="Times New Roman" w:ascii="Times New Roman" w:hAnsi="Times New Roman"/>
          <w:sz w:val="28"/>
          <w:szCs w:val="28"/>
          <w:lang w:eastAsia="en-US"/>
        </w:rPr>
        <w:t>пунктом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 3.1 раздела 3 настоящего Положения;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4) уполномоченный орган – отраслевой (функциональный) орган, структурное подразделение администрации муниципального образования Новокубанский район, ответственный за организацию работы по рассмотрению и реализации конкретного инициативного проекта;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муниципальном образовании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 (далее – участники инициативной деятельности):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комиссия по проведению конкурсного отбора инициативных проектов</w:t>
      </w:r>
      <w:r>
        <w:rPr>
          <w:rFonts w:cs="Times New Roman" w:ascii="Times New Roman" w:hAnsi="Times New Roman"/>
          <w:sz w:val="28"/>
          <w:szCs w:val="28"/>
          <w:lang w:eastAsia="en-US"/>
        </w:rPr>
        <w:t>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инициаторы проекта;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уполномоченный орган;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отраслевые (функциональные) органы, структурные подразделения администрации муниципального образования Новокубанский район;</w:t>
      </w:r>
    </w:p>
    <w:p>
      <w:pPr>
        <w:pStyle w:val="Normal"/>
        <w:tabs>
          <w:tab w:val="clear" w:pos="720"/>
          <w:tab w:val="left" w:pos="0" w:leader="none"/>
          <w:tab w:val="left" w:pos="1134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Совет муниципального образования Новокубанский район.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2. Порядок определения части территории </w:t>
      </w:r>
      <w:r>
        <w:rPr>
          <w:rStyle w:val="Strong"/>
          <w:rFonts w:cs="Times New Roman" w:ascii="Times New Roman" w:hAnsi="Times New Roman"/>
          <w:color w:val="auto"/>
          <w:sz w:val="28"/>
          <w:szCs w:val="28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b/>
          <w:sz w:val="28"/>
          <w:szCs w:val="28"/>
        </w:rPr>
        <w:t>, на которой могут реализовываться инициативные проекты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bookmarkStart w:id="1" w:name="sub_1031"/>
      <w:bookmarkStart w:id="2" w:name="sub_1031"/>
      <w:bookmarkEnd w:id="2"/>
    </w:p>
    <w:p>
      <w:pPr>
        <w:pStyle w:val="Normal"/>
        <w:rPr>
          <w:rFonts w:ascii="Times New Roman" w:hAnsi="Times New Roman" w:cs="Times New Roman"/>
          <w:sz w:val="28"/>
          <w:szCs w:val="28"/>
          <w:lang w:eastAsia="en-US"/>
        </w:rPr>
      </w:pPr>
      <w:bookmarkStart w:id="3" w:name="sub_1031_Копия_1"/>
      <w:bookmarkEnd w:id="3"/>
      <w:r>
        <w:rPr>
          <w:rFonts w:cs="Times New Roman" w:ascii="Times New Roman" w:hAnsi="Times New Roman"/>
          <w:sz w:val="28"/>
          <w:szCs w:val="28"/>
        </w:rPr>
        <w:t xml:space="preserve">2.1. Часть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</w:rPr>
        <w:t xml:space="preserve">, на которой может реализовываться инициативный проект или несколько инициативных проектов, устанавливается постановлением администрации, подготовленным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уполномоченным органом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2.2. Для определения части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</w:rPr>
        <w:t xml:space="preserve">, на которой может реализовываться инициативный проект, инициатором проекта в администрацию направляется информация об инициативном проекте до выдвижения инициативного проекта в соответствии с разделом 3 настоящего Положения. </w:t>
      </w:r>
    </w:p>
    <w:p>
      <w:pPr>
        <w:pStyle w:val="Normal"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2.3. Информация об инициативном проекте включает в себя:</w:t>
      </w:r>
    </w:p>
    <w:p>
      <w:pPr>
        <w:pStyle w:val="Normal"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1) наименование инициативного проекта;</w:t>
      </w:r>
    </w:p>
    <w:p>
      <w:pPr>
        <w:pStyle w:val="Normal"/>
        <w:ind w:firstLine="708"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2) описание инициативного проекта (описание проблемы и обоснование её актуальности (остроты), описание мероприятий по его реализации);</w:t>
      </w:r>
    </w:p>
    <w:p>
      <w:pPr>
        <w:pStyle w:val="Normal"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 xml:space="preserve">3) сведения о предполагаемой части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 xml:space="preserve">, на которой 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должен быть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 xml:space="preserve"> реализов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ан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 xml:space="preserve"> инициативны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й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 xml:space="preserve"> проект;</w:t>
      </w:r>
    </w:p>
    <w:p>
      <w:pPr>
        <w:pStyle w:val="Normal"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4) контактные данные лица (представителя инициатора), ответственного за инициативный проект (Ф.И.О., номер телефона, адрес электронной почты).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2.4. Администрация в течение 15 календарных дней со дня поступления информации об определении границ территории, на которой планируется реализовывать инициативный проект, принимает решение: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территория предлагаемого к реализации инициативного проекта выходит за пределы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ascii="Times New Roman" w:hAnsi="Times New Roman"/>
          <w:bCs/>
          <w:sz w:val="28"/>
          <w:szCs w:val="28"/>
        </w:rPr>
        <w:t>;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в границах запрашиваемой территории реализуется иной инициативный проект;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виды разрешенного использования земельного участка на запрашиваемой территории не соответствуют целям инициативного проекта;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реализация инициативного проекта на запрашиваемой территории противоречит нормам федерального или регионального законодательства, либо нормативным правовым актам муниципального образования Новокубанский район.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2.6. </w:t>
      </w:r>
      <w:r>
        <w:rPr>
          <w:rFonts w:cs="Times New Roman" w:ascii="Times New Roman" w:hAnsi="Times New Roman"/>
          <w:sz w:val="28"/>
          <w:szCs w:val="28"/>
        </w:rPr>
        <w:t xml:space="preserve">В течение 15 календарных дней со дня принятия решения </w:t>
      </w:r>
      <w:r>
        <w:rPr>
          <w:rFonts w:ascii="Times New Roman" w:hAnsi="Times New Roman"/>
          <w:bCs/>
          <w:sz w:val="28"/>
          <w:szCs w:val="28"/>
        </w:rPr>
        <w:t>об определении границ территории, на которой планируется реализовывать инициативный проект,</w:t>
      </w:r>
      <w:r>
        <w:rPr>
          <w:rFonts w:cs="Times New Roman" w:ascii="Times New Roman" w:hAnsi="Times New Roman"/>
          <w:sz w:val="28"/>
          <w:szCs w:val="28"/>
        </w:rPr>
        <w:t xml:space="preserve"> администрация сообщает о принято решении </w:t>
      </w:r>
      <w:r>
        <w:rPr>
          <w:rFonts w:ascii="Times New Roman" w:hAnsi="Times New Roman"/>
          <w:bCs/>
          <w:sz w:val="28"/>
          <w:szCs w:val="28"/>
        </w:rPr>
        <w:t>инициатору проекта в письменном виде с обоснованием (в случае отказа), а также информирует жителей территории, на которой планируется реализация инициативного проекта, путем размещения принятого решения на официальном сайте администрации муниципального образования Новокубанский район.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2.7. При установлении случаев, указанных в </w:t>
      </w:r>
      <w:r>
        <w:rPr>
          <w:rFonts w:cs="Times New Roman" w:ascii="Times New Roman" w:hAnsi="Times New Roman"/>
          <w:bCs/>
          <w:sz w:val="28"/>
          <w:szCs w:val="28"/>
          <w:lang w:eastAsia="en-US"/>
        </w:rPr>
        <w:t>пункте</w:t>
      </w:r>
      <w:r>
        <w:rPr>
          <w:rFonts w:ascii="Times New Roman" w:hAnsi="Times New Roman"/>
          <w:bCs/>
          <w:sz w:val="28"/>
          <w:szCs w:val="28"/>
        </w:rPr>
        <w:t xml:space="preserve"> 2.5 раздела 2 настоящего Положения, администрация вправе предложить инициаторам проекта иную территорию для реализации инициативного проекта.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spacing w:before="0" w:after="0"/>
        <w:ind w:hang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3. Порядок выдвижения, внесения на рассмотрение</w:t>
      </w:r>
    </w:p>
    <w:p>
      <w:pPr>
        <w:pStyle w:val="Normal"/>
        <w:spacing w:before="0" w:after="0"/>
        <w:ind w:hang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инициативных проектов</w:t>
      </w:r>
    </w:p>
    <w:p>
      <w:pPr>
        <w:pStyle w:val="Normal"/>
        <w:spacing w:before="0" w:after="0"/>
        <w:ind w:hang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bookmarkStart w:id="4" w:name="sub_2612"/>
      <w:r>
        <w:rPr>
          <w:rFonts w:cs="Times New Roman" w:ascii="Times New Roman" w:hAnsi="Times New Roman"/>
          <w:sz w:val="28"/>
          <w:szCs w:val="28"/>
        </w:rPr>
        <w:t xml:space="preserve">3.1. </w:t>
      </w:r>
      <w:bookmarkStart w:id="5" w:name="sub_2613"/>
      <w:bookmarkEnd w:id="4"/>
      <w:r>
        <w:rPr>
          <w:rFonts w:cs="Times New Roman" w:ascii="Times New Roman" w:hAnsi="Times New Roman"/>
          <w:sz w:val="28"/>
          <w:szCs w:val="28"/>
          <w:lang w:eastAsia="en-US"/>
        </w:rPr>
        <w:t xml:space="preserve">Выдвижение инициативных проектов осуществляется инициаторами проектов в течение 30 дней со дня </w:t>
      </w:r>
      <w:r>
        <w:rPr>
          <w:rFonts w:ascii="Times New Roman" w:hAnsi="Times New Roman"/>
          <w:bCs/>
          <w:sz w:val="28"/>
          <w:szCs w:val="28"/>
        </w:rPr>
        <w:t xml:space="preserve">размещения </w:t>
      </w:r>
      <w:r>
        <w:rPr>
          <w:rFonts w:cs="Times New Roman"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bCs/>
          <w:sz w:val="28"/>
          <w:szCs w:val="28"/>
        </w:rPr>
        <w:t>об определении границ территории, на которой планируется реализовывать инициативный проект, на официальном сайте администрации муниципального образования Новокубанский район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. </w:t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Инициаторами проектов могут выступать:</w:t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1) инициативные группы численностью не менее десяти граждан, достигших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  <w:lang w:eastAsia="en-US"/>
        </w:rPr>
        <w:t>восемнадцатилетнего возраста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en-US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и проживающих на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; </w:t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2) органы территориального общественного самоуправления, осуществляющие свою деятельность на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>;</w:t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3) старосты сельских </w:t>
      </w:r>
      <w:r>
        <w:rPr>
          <w:rFonts w:cs="Times New Roman" w:ascii="Times New Roman" w:hAnsi="Times New Roman"/>
          <w:sz w:val="28"/>
          <w:szCs w:val="28"/>
          <w:lang w:eastAsia="en-US"/>
        </w:rPr>
        <w:t>населенных пунктов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>;</w:t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4) индивидуальные предприниматели, осуществляющие свою деятельность на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>;</w:t>
      </w:r>
    </w:p>
    <w:p>
      <w:pPr>
        <w:pStyle w:val="Normal"/>
        <w:tabs>
          <w:tab w:val="clear" w:pos="720"/>
          <w:tab w:val="left" w:pos="0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5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) юридические лица, осуществляющие свою деятельность на территории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>, в том числе социально-ориентированные некоммерческие организации (далее - СОНКО).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3.2. Инициативный проект должен содержать следующие сведения: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26131"/>
      <w:bookmarkEnd w:id="5"/>
      <w:bookmarkEnd w:id="6"/>
      <w:r>
        <w:rPr>
          <w:rFonts w:cs="Times New Roman"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</w:rPr>
        <w:t xml:space="preserve"> или его части;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sub_26131_Копия_1"/>
      <w:bookmarkStart w:id="8" w:name="sub_26132"/>
      <w:bookmarkEnd w:id="7"/>
      <w:bookmarkEnd w:id="8"/>
      <w:r>
        <w:rPr>
          <w:rFonts w:cs="Times New Roman"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sub_26132_Копия_1"/>
      <w:bookmarkStart w:id="10" w:name="sub_26133"/>
      <w:bookmarkEnd w:id="9"/>
      <w:bookmarkEnd w:id="10"/>
      <w:r>
        <w:rPr>
          <w:rFonts w:cs="Times New Roman"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26133_Копия_1"/>
      <w:bookmarkStart w:id="12" w:name="sub_26134"/>
      <w:bookmarkEnd w:id="11"/>
      <w:bookmarkEnd w:id="12"/>
      <w:r>
        <w:rPr>
          <w:rFonts w:cs="Times New Roman"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13" w:name="sub_26134_Копия_1"/>
      <w:bookmarkStart w:id="14" w:name="sub_26135"/>
      <w:bookmarkEnd w:id="13"/>
      <w:bookmarkEnd w:id="14"/>
      <w:r>
        <w:rPr>
          <w:rFonts w:cs="Times New Roman"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15" w:name="sub_26135_Копия_1"/>
      <w:bookmarkStart w:id="16" w:name="sub_26136"/>
      <w:bookmarkEnd w:id="15"/>
      <w:bookmarkEnd w:id="16"/>
      <w:r>
        <w:rPr>
          <w:rFonts w:cs="Times New Roman" w:ascii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17" w:name="sub_26137"/>
      <w:bookmarkStart w:id="18" w:name="sub_26136_Копия_1"/>
      <w:bookmarkEnd w:id="17"/>
      <w:bookmarkEnd w:id="18"/>
      <w:r>
        <w:rPr>
          <w:rFonts w:cs="Times New Roman"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19" w:name="sub_26138"/>
      <w:bookmarkStart w:id="20" w:name="sub_26137_Копия_1"/>
      <w:bookmarkEnd w:id="20"/>
      <w:r>
        <w:rPr>
          <w:rFonts w:cs="Times New Roman" w:ascii="Times New Roman" w:hAnsi="Times New Roman"/>
          <w:sz w:val="28"/>
          <w:szCs w:val="28"/>
        </w:rPr>
        <w:t xml:space="preserve">8) указание на территорию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</w:rPr>
        <w:t xml:space="preserve"> или его часть, в границах которой будет реализовываться инициативный проект</w:t>
      </w:r>
      <w:bookmarkStart w:id="21" w:name="sub_26139"/>
      <w:bookmarkEnd w:id="19"/>
      <w:r>
        <w:rPr>
          <w:rFonts w:cs="Times New Roman" w:ascii="Times New Roman" w:hAnsi="Times New Roman"/>
          <w:sz w:val="28"/>
          <w:szCs w:val="28"/>
        </w:rPr>
        <w:t xml:space="preserve">, определяемую в соответствии разделом 2 </w:t>
      </w:r>
      <w:bookmarkStart w:id="22" w:name="_GoBack"/>
      <w:bookmarkEnd w:id="22"/>
      <w:r>
        <w:rPr>
          <w:rFonts w:cs="Times New Roman" w:ascii="Times New Roman" w:hAnsi="Times New Roman"/>
          <w:sz w:val="28"/>
          <w:szCs w:val="28"/>
        </w:rPr>
        <w:t>настоящего Положения.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3.3.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Инициативный проект до его внесения в администрацию подлежит рассмотрению на сходе или собрании граждан,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образования, в целях обсуждения инициативного проекта, определения его соответствия интересам жителей муниципального образования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>Новокубанский муниципальный район Краснодарского края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или его части, целесообразности реализации инициативного проекта, а также принятия сходом или собранием граждан решения о поддержке инициативного проекта. При этом возможно рассмотрение нескольких инициативных проектов на одном сходе или на одном собрании граждан.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3.4. Инициаторы проекта при внесении инициативного проекта в  администрацию прикладывают к нему протокол схода или собрания граждан, результаты дополнительного выявления мнения граждан путем опроса граждан и (или) с применением иных способов выявления мнения населения, подтверждающие поддержку инициативного проекта жителями муниципального образования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>Новокубанский муниципальный район Краснодарского края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или его части.</w:t>
      </w:r>
    </w:p>
    <w:p>
      <w:pPr>
        <w:pStyle w:val="Normal"/>
        <w:spacing w:before="0" w:after="0"/>
        <w:contextualSpacing/>
        <w:rPr/>
      </w:pPr>
      <w:bookmarkStart w:id="23" w:name="sub_2615"/>
      <w:bookmarkEnd w:id="21"/>
      <w:r>
        <w:rPr>
          <w:rFonts w:cs="Times New Roman" w:ascii="Times New Roman" w:hAnsi="Times New Roman"/>
          <w:sz w:val="28"/>
          <w:szCs w:val="28"/>
        </w:rPr>
        <w:t xml:space="preserve">3.5.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Информация о внесении инициативного проекта</w:t>
      </w:r>
      <w:r>
        <w:rPr>
          <w:rFonts w:cs="Times New Roman" w:ascii="Times New Roman" w:hAnsi="Times New Roman"/>
          <w:sz w:val="28"/>
          <w:szCs w:val="28"/>
        </w:rPr>
        <w:t xml:space="preserve"> в администрацию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подлежит обнародованию, в том числе посредством размещения </w:t>
      </w:r>
      <w:r>
        <w:rPr>
          <w:rFonts w:cs="Times New Roman" w:ascii="Times New Roman" w:hAnsi="Times New Roman"/>
          <w:sz w:val="28"/>
          <w:szCs w:val="28"/>
        </w:rPr>
        <w:t xml:space="preserve">на официальном сайте администрации муниципального образования Новокубанский район в информационно-телекоммуникационной сети «Интернет», в течение трех рабочих дней со дня внесения инициативного проекта в администрацию и должна содержать сведения, указанные в </w:t>
      </w:r>
      <w:r>
        <w:rPr>
          <w:rFonts w:cs="Times New Roman" w:ascii="Times New Roman" w:hAnsi="Times New Roman"/>
          <w:sz w:val="28"/>
          <w:szCs w:val="28"/>
        </w:rPr>
        <w:t>пункте</w:t>
      </w:r>
      <w:r>
        <w:rPr>
          <w:rFonts w:cs="Times New Roman" w:ascii="Times New Roman" w:hAnsi="Times New Roman"/>
          <w:sz w:val="28"/>
          <w:szCs w:val="28"/>
        </w:rPr>
        <w:t xml:space="preserve"> 3.2 раздела 3 настоящего Положения, а также об инициаторах проекта. Одновременно 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уполномоченный орган информирует </w:t>
      </w:r>
      <w:r>
        <w:rPr>
          <w:rFonts w:cs="Times New Roman" w:ascii="Times New Roman" w:hAnsi="Times New Roman"/>
          <w:sz w:val="28"/>
          <w:szCs w:val="28"/>
        </w:rPr>
        <w:t xml:space="preserve">граждан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</w:rPr>
        <w:t xml:space="preserve">, достигшие </w:t>
      </w:r>
      <w:r>
        <w:rPr>
          <w:rFonts w:eastAsia="" w:cs="Times New Roman" w:ascii="Times New Roman" w:hAnsi="Times New Roman" w:eastAsiaTheme="minorEastAsia"/>
          <w:sz w:val="28"/>
          <w:szCs w:val="28"/>
          <w:shd w:fill="auto" w:val="clear"/>
        </w:rPr>
        <w:t>восемнадцатилетнего возраста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>.</w:t>
      </w:r>
      <w:bookmarkEnd w:id="23"/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 сельских поселениях Новокубанского района указанная информация может доводиться до сведения граждан старостой сельского населенного пункта.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24" w:name="sub_2616"/>
      <w:bookmarkEnd w:id="24"/>
      <w:r>
        <w:rPr>
          <w:rFonts w:cs="Times New Roman" w:ascii="Times New Roman" w:hAnsi="Times New Roman"/>
          <w:sz w:val="28"/>
          <w:szCs w:val="28"/>
        </w:rPr>
        <w:t>3.6. Инициативный проект подлежит обязательному рассмотрению администрацией в течение 30 дней со дня его внесения. Администрация по результатам рассмотрения инициативного проекта принимает одно из следующих решений: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25" w:name="sub_26161"/>
      <w:bookmarkStart w:id="26" w:name="sub_2616_Копия_1"/>
      <w:bookmarkEnd w:id="25"/>
      <w:bookmarkEnd w:id="26"/>
      <w:r>
        <w:rPr>
          <w:rFonts w:cs="Times New Roman" w:ascii="Times New Roman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27" w:name="sub_26161_Копия_1"/>
      <w:bookmarkStart w:id="28" w:name="sub_26162"/>
      <w:bookmarkEnd w:id="27"/>
      <w:bookmarkEnd w:id="28"/>
      <w:r>
        <w:rPr>
          <w:rFonts w:cs="Times New Roman" w:ascii="Times New Roman" w:hAnsi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>
      <w:pPr>
        <w:pStyle w:val="Normal"/>
        <w:spacing w:lineRule="auto" w:line="240" w:before="0" w:after="0"/>
        <w:contextualSpacing/>
        <w:rPr>
          <w:rFonts w:ascii="Tinos" w:hAnsi="Tinos"/>
          <w:sz w:val="28"/>
          <w:szCs w:val="28"/>
        </w:rPr>
      </w:pPr>
      <w:bookmarkStart w:id="29" w:name="sub_2617"/>
      <w:bookmarkStart w:id="30" w:name="sub_26162_Копия_1"/>
      <w:bookmarkEnd w:id="29"/>
      <w:bookmarkEnd w:id="30"/>
      <w:r>
        <w:rPr>
          <w:rFonts w:cs="Times New Roman" w:ascii="Tinos" w:hAnsi="Tinos"/>
          <w:sz w:val="28"/>
          <w:szCs w:val="28"/>
        </w:rPr>
        <w:t>3.7. Администрация принимает решение об отказе в поддержке инициативного проекта в одном из следующих случаев:</w:t>
      </w:r>
    </w:p>
    <w:p>
      <w:pPr>
        <w:pStyle w:val="Style21"/>
        <w:widowControl/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Tinos" w:hAnsi="Tinos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31" w:name="dst100765"/>
      <w:bookmarkEnd w:id="31"/>
      <w:r>
        <w:rPr>
          <w:rFonts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>
      <w:pPr>
        <w:pStyle w:val="Style21"/>
        <w:widowControl/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Tinos" w:hAnsi="Tinos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32" w:name="dst100766"/>
      <w:bookmarkEnd w:id="32"/>
      <w:r>
        <w:rPr>
          <w:rFonts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уставу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;</w:t>
      </w:r>
    </w:p>
    <w:p>
      <w:pPr>
        <w:pStyle w:val="Style21"/>
        <w:widowControl/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Tinos" w:hAnsi="Tinos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33" w:name="dst100767"/>
      <w:bookmarkEnd w:id="33"/>
      <w:r>
        <w:rPr>
          <w:rFonts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полномочий, не отнесенных к полномочиям органов местного самоуправления;</w:t>
      </w:r>
    </w:p>
    <w:p>
      <w:pPr>
        <w:pStyle w:val="Style21"/>
        <w:widowControl/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Tinos" w:hAnsi="Tinos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34" w:name="dst100768"/>
      <w:bookmarkEnd w:id="34"/>
      <w:r>
        <w:rPr>
          <w:rFonts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>
      <w:pPr>
        <w:pStyle w:val="Style21"/>
        <w:widowControl/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Tinos" w:hAnsi="Tinos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35" w:name="dst100769"/>
      <w:bookmarkEnd w:id="35"/>
      <w:r>
        <w:rPr>
          <w:rFonts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>
      <w:pPr>
        <w:pStyle w:val="Style21"/>
        <w:widowControl/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Tinos" w:hAnsi="Tinos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36" w:name="dst100770"/>
      <w:bookmarkEnd w:id="36"/>
      <w:r>
        <w:rPr>
          <w:rFonts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6) признание инициативного проекта не прошедшим конкурсный отбор.</w:t>
      </w:r>
    </w:p>
    <w:p>
      <w:pPr>
        <w:pStyle w:val="Normal"/>
        <w:spacing w:before="0" w:after="0"/>
        <w:contextualSpacing/>
        <w:rPr/>
      </w:pPr>
      <w:bookmarkStart w:id="37" w:name="sub_2618"/>
      <w:bookmarkStart w:id="38" w:name="sub_26176_Копия_1"/>
      <w:bookmarkEnd w:id="38"/>
      <w:r>
        <w:rPr>
          <w:rFonts w:eastAsia="" w:cs="Times New Roman" w:ascii="Times New Roman" w:hAnsi="Times New Roman" w:eastAsiaTheme="minorEastAsia"/>
          <w:color w:val="000000"/>
          <w:sz w:val="28"/>
          <w:szCs w:val="28"/>
          <w:shd w:fill="auto" w:val="clear"/>
        </w:rPr>
        <w:t xml:space="preserve">3.8. Администрация вправе, а в случае, предусмотренном </w:t>
      </w:r>
      <w:r>
        <w:rPr>
          <w:rFonts w:eastAsia="" w:cs="Times New Roman" w:ascii="Times New Roman" w:hAnsi="Times New Roman" w:eastAsiaTheme="minorEastAsia"/>
          <w:color w:val="000000"/>
          <w:sz w:val="28"/>
          <w:szCs w:val="28"/>
          <w:shd w:fill="auto" w:val="clear"/>
        </w:rPr>
        <w:t>под</w:t>
      </w:r>
      <w:r>
        <w:rPr>
          <w:rFonts w:eastAsia="" w:cs="Times New Roman" w:ascii="Times New Roman" w:hAnsi="Times New Roman" w:eastAsiaTheme="minorEastAsia"/>
          <w:color w:val="000000"/>
          <w:sz w:val="28"/>
          <w:szCs w:val="28"/>
          <w:shd w:fill="auto" w:val="clear"/>
        </w:rPr>
        <w:t xml:space="preserve">пунктом 5 </w:t>
      </w:r>
      <w:r>
        <w:rPr>
          <w:rFonts w:eastAsia="" w:cs="Times New Roman" w:ascii="Times New Roman" w:hAnsi="Times New Roman" w:eastAsiaTheme="minorEastAsia"/>
          <w:color w:val="000000"/>
          <w:sz w:val="28"/>
          <w:szCs w:val="28"/>
          <w:shd w:fill="auto" w:val="clear"/>
        </w:rPr>
        <w:t>пункта</w:t>
      </w:r>
      <w:r>
        <w:rPr>
          <w:rFonts w:eastAsia="" w:cs="Times New Roman" w:ascii="Times New Roman" w:hAnsi="Times New Roman" w:eastAsiaTheme="minorEastAsia"/>
          <w:color w:val="000000"/>
          <w:sz w:val="28"/>
          <w:szCs w:val="28"/>
          <w:shd w:fill="auto" w:val="clear"/>
        </w:rPr>
        <w:t xml:space="preserve"> 3.7 настоящего Положения, </w:t>
      </w:r>
      <w:bookmarkEnd w:id="37"/>
      <w:r>
        <w:rPr>
          <w:rFonts w:eastAsia="" w:cs="Times New Roman" w:ascii="Times New Roman" w:hAnsi="Times New Roman" w:eastAsiaTheme="minorEastAsia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обязана предложить инициаторам проекта совместно доработать инициативный проект, а также рекомендовать представить его на рассмотрение органа публичной власти в соответствии с его компетенцией.</w:t>
      </w:r>
    </w:p>
    <w:p>
      <w:pPr>
        <w:pStyle w:val="Normal"/>
        <w:widowControl/>
        <w:rPr/>
      </w:pPr>
      <w:r>
        <w:rPr>
          <w:rFonts w:cs="Times New Roman" w:ascii="Times New Roman" w:hAnsi="Times New Roman"/>
          <w:sz w:val="28"/>
          <w:szCs w:val="28"/>
        </w:rPr>
        <w:t>3.9. В случае, если в администрацию внесено несколько инициативных проектов, в том числе с описанием аналогичных по содержанию приоритетных проблем, администраци</w:t>
      </w:r>
      <w:r>
        <w:rPr>
          <w:rFonts w:cs="Times New Roman" w:ascii="Times New Roman" w:hAnsi="Times New Roman"/>
          <w:sz w:val="28"/>
          <w:szCs w:val="28"/>
        </w:rPr>
        <w:t>я</w:t>
      </w:r>
      <w:r>
        <w:rPr>
          <w:rFonts w:cs="Times New Roman" w:ascii="Times New Roman" w:hAnsi="Times New Roman"/>
          <w:sz w:val="28"/>
          <w:szCs w:val="28"/>
        </w:rPr>
        <w:t xml:space="preserve"> муниципального образования Новокубанский район организует проведение конкурсного отбора в соответствии с разделами 4, 5 настоящего Положения, о чем информирует инициаторов проекта с указанием даты проведения конкурса.</w:t>
      </w:r>
    </w:p>
    <w:p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</w:r>
    </w:p>
    <w:p>
      <w:pPr>
        <w:pStyle w:val="1"/>
        <w:spacing w:before="0" w:after="0"/>
        <w:ind w:firstLine="720"/>
        <w:contextualSpacing/>
        <w:rPr/>
      </w:pPr>
      <w:bookmarkStart w:id="39" w:name="sub_1004"/>
      <w:r>
        <w:rPr>
          <w:rFonts w:cs="Times New Roman" w:ascii="Times New Roman" w:hAnsi="Times New Roman"/>
          <w:color w:val="auto"/>
          <w:sz w:val="28"/>
          <w:szCs w:val="28"/>
        </w:rPr>
        <w:t>4. Состав и порядок работы комиссии по проведению конкурсного отбора инициативных проектов</w:t>
      </w:r>
      <w:bookmarkEnd w:id="39"/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40" w:name="sub_1041"/>
      <w:r>
        <w:rPr>
          <w:rFonts w:cs="Times New Roman" w:ascii="Times New Roman" w:hAnsi="Times New Roman"/>
          <w:sz w:val="28"/>
          <w:szCs w:val="28"/>
        </w:rPr>
        <w:t>4.1. Комиссия по проведению конкурсного отбора инициативных проектов (далее - комиссия) является коллегиальным органом</w:t>
      </w:r>
      <w:bookmarkStart w:id="41" w:name="sub_1042"/>
      <w:bookmarkEnd w:id="40"/>
      <w:r>
        <w:rPr>
          <w:rFonts w:cs="Times New Roman" w:ascii="Times New Roman" w:hAnsi="Times New Roman"/>
          <w:sz w:val="28"/>
          <w:szCs w:val="28"/>
        </w:rPr>
        <w:t>, уполномоченным проводить конкурсный отбор инициативных проектов.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4.2. Состав комиссии утверждается постановлением администрации муниципального образования Новокубанский район. При этом половина от общего числа членов комиссии назначается на основе предложений Совета муниципального образования Новокубанский район.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состав комиссии входят председатель комиссии, заместитель председателя комиссии, секретарь комиссии, члены комиссии.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42" w:name="sub_1043"/>
      <w:bookmarkEnd w:id="41"/>
      <w:bookmarkEnd w:id="42"/>
      <w:r>
        <w:rPr>
          <w:rFonts w:cs="Times New Roman" w:ascii="Times New Roman" w:hAnsi="Times New Roman"/>
          <w:sz w:val="28"/>
          <w:szCs w:val="28"/>
        </w:rPr>
        <w:t>4.3. 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43" w:name="sub_1043_Копия_1"/>
      <w:bookmarkStart w:id="44" w:name="sub_1044"/>
      <w:bookmarkEnd w:id="43"/>
      <w:bookmarkEnd w:id="44"/>
      <w:r>
        <w:rPr>
          <w:rFonts w:cs="Times New Roman" w:ascii="Times New Roman" w:hAnsi="Times New Roman"/>
          <w:sz w:val="28"/>
          <w:szCs w:val="28"/>
        </w:rPr>
        <w:t>4.4. Заместитель председателя комиссии исполняет обязанности председателя в период его отсутствия.</w:t>
      </w:r>
    </w:p>
    <w:p>
      <w:pPr>
        <w:pStyle w:val="Normal"/>
        <w:ind w:firstLine="709"/>
        <w:rPr>
          <w:sz w:val="28"/>
          <w:szCs w:val="28"/>
        </w:rPr>
      </w:pPr>
      <w:bookmarkStart w:id="45" w:name="sub_1044_Копия_1"/>
      <w:bookmarkStart w:id="46" w:name="sub_1045"/>
      <w:bookmarkEnd w:id="45"/>
      <w:bookmarkEnd w:id="46"/>
      <w:r>
        <w:rPr>
          <w:rFonts w:cs="Times New Roman" w:ascii="Times New Roman" w:hAnsi="Times New Roman"/>
          <w:sz w:val="28"/>
          <w:szCs w:val="28"/>
        </w:rPr>
        <w:t>4.5. Члены комиссии присутствуют на заседаниях комиссии и принимают решения по вопросам, отнесенным к ее компетенции. Каждый член комиссии обладает одним голосом. Член комиссии не вправе передавать право голоса другому лицу.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47" w:name="sub_1046"/>
      <w:bookmarkStart w:id="48" w:name="sub_1045_Копия_1"/>
      <w:bookmarkEnd w:id="48"/>
      <w:r>
        <w:rPr>
          <w:rFonts w:cs="Times New Roman" w:ascii="Times New Roman" w:hAnsi="Times New Roman"/>
          <w:sz w:val="28"/>
          <w:szCs w:val="28"/>
        </w:rPr>
        <w:t>4.6. Секретарь комиссии</w:t>
      </w:r>
      <w:bookmarkEnd w:id="47"/>
      <w:r>
        <w:rPr>
          <w:rFonts w:cs="Times New Roman" w:ascii="Times New Roman" w:hAnsi="Times New Roman"/>
          <w:sz w:val="28"/>
          <w:szCs w:val="28"/>
        </w:rPr>
        <w:t xml:space="preserve"> осуществляет подготовку материалов для рассмотрения на заседании комиссии, отвечает за ведение делопроизводства комиссии, оповещает членов комиссии о дате, времени и месте заседания комиссии, осуществляет ведение протоколов заседаний комиссии.</w:t>
      </w:r>
    </w:p>
    <w:p>
      <w:pPr>
        <w:pStyle w:val="Normal"/>
        <w:suppressAutoHyphens w:val="true"/>
        <w:rPr>
          <w:rFonts w:ascii="Times New Roman" w:hAnsi="Times New Roman"/>
          <w:sz w:val="28"/>
          <w:szCs w:val="28"/>
          <w:lang w:eastAsia="en-US"/>
        </w:rPr>
      </w:pPr>
      <w:bookmarkStart w:id="49" w:name="sub_1047"/>
      <w:bookmarkEnd w:id="49"/>
      <w:r>
        <w:rPr>
          <w:rFonts w:cs="Times New Roman" w:ascii="Times New Roman" w:hAnsi="Times New Roman"/>
          <w:sz w:val="28"/>
          <w:szCs w:val="28"/>
        </w:rPr>
        <w:t>4.7. Формой работы комиссии является заседание.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50" w:name="sub_1048"/>
      <w:bookmarkStart w:id="51" w:name="sub_1047_Копия_1"/>
      <w:bookmarkEnd w:id="51"/>
      <w:r>
        <w:rPr>
          <w:rFonts w:cs="Times New Roman" w:ascii="Times New Roman" w:hAnsi="Times New Roman"/>
          <w:sz w:val="28"/>
          <w:szCs w:val="28"/>
        </w:rPr>
        <w:t>4.8. Заседание комиссии является правомочным, если на нем присутствует более половины членов комиссии.</w:t>
      </w:r>
      <w:bookmarkEnd w:id="50"/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равенстве голосов принимается решение, за которое проголосовал председатель комиссии (заместитель председателя комиссии, исполняющий обязанности председателя).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заседаниях комиссии могут </w:t>
      </w:r>
      <w:r>
        <w:rPr>
          <w:rFonts w:cs="Times New Roman" w:ascii="Times New Roman" w:hAnsi="Times New Roman"/>
          <w:sz w:val="28"/>
          <w:szCs w:val="28"/>
        </w:rPr>
        <w:t xml:space="preserve">принимать </w:t>
      </w:r>
      <w:r>
        <w:rPr>
          <w:rFonts w:cs="Times New Roman" w:ascii="Times New Roman" w:hAnsi="Times New Roman"/>
          <w:sz w:val="28"/>
          <w:szCs w:val="28"/>
        </w:rPr>
        <w:t>участ</w:t>
      </w:r>
      <w:r>
        <w:rPr>
          <w:rFonts w:cs="Times New Roman" w:ascii="Times New Roman" w:hAnsi="Times New Roman"/>
          <w:sz w:val="28"/>
          <w:szCs w:val="28"/>
        </w:rPr>
        <w:t>ие без права голоса</w:t>
      </w:r>
      <w:r>
        <w:rPr>
          <w:rFonts w:cs="Times New Roman" w:ascii="Times New Roman" w:hAnsi="Times New Roman"/>
          <w:sz w:val="28"/>
          <w:szCs w:val="28"/>
        </w:rPr>
        <w:t xml:space="preserve"> приглашённые лица, не являющиеся членами комиссии.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Инициаторам проектов и их представителям при проведении конкурсного отбора должна обеспечиваться возможность участия в рассмотрении комиссией инициативных проектов и изложения своих позиций по ним.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52" w:name="sub_1005"/>
      <w:bookmarkStart w:id="53" w:name="sub_1005"/>
    </w:p>
    <w:p>
      <w:pPr>
        <w:pStyle w:val="Normal"/>
        <w:spacing w:before="0"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5. Порядок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bookmarkEnd w:id="53"/>
      <w:r>
        <w:rPr>
          <w:rFonts w:cs="Times New Roman" w:ascii="Times New Roman" w:hAnsi="Times New Roman"/>
          <w:b/>
          <w:sz w:val="28"/>
          <w:szCs w:val="28"/>
        </w:rPr>
        <w:t>обсуждения, рассмотрения инициативных проектов, а также проведения их конкурсного отбора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54" w:name="sub_1051"/>
      <w:r>
        <w:rPr>
          <w:rFonts w:cs="Times New Roman" w:ascii="Times New Roman" w:hAnsi="Times New Roman"/>
          <w:sz w:val="28"/>
          <w:szCs w:val="28"/>
        </w:rPr>
        <w:t xml:space="preserve">5.1. Заседание комиссии проводится не позднее 15 рабочих дней со дня назначения конкурсного отбора инициативного проекта. </w:t>
      </w:r>
      <w:bookmarkStart w:id="55" w:name="sub_1052"/>
      <w:bookmarkEnd w:id="54"/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5.2. Члены комиссии оценивают каждый представленный инициативный проект </w:t>
      </w:r>
      <w:r>
        <w:rPr>
          <w:rFonts w:cs="Times New Roman" w:ascii="Times New Roman" w:hAnsi="Times New Roman"/>
          <w:sz w:val="28"/>
          <w:szCs w:val="28"/>
          <w:lang w:eastAsia="en-US"/>
        </w:rPr>
        <w:t>в соответствии с критериями оценки инициативных проектов, установленными приложением к настоящему Положению.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56" w:name="sub_1054"/>
      <w:bookmarkEnd w:id="55"/>
      <w:bookmarkEnd w:id="56"/>
      <w:r>
        <w:rPr>
          <w:rFonts w:cs="Times New Roman" w:ascii="Times New Roman" w:hAnsi="Times New Roman"/>
          <w:sz w:val="28"/>
          <w:szCs w:val="28"/>
        </w:rPr>
        <w:t>5.3. В случае если два (несколько) инициативных проекта получают одинаковое количество баллов, комиссия принимает решение открытым голосованием простым большинством голосов присутствующих на заседании лиц, входящих в состав комиссии.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57" w:name="sub_1054_Копия_1"/>
      <w:bookmarkStart w:id="58" w:name="sub_1056"/>
      <w:bookmarkEnd w:id="57"/>
      <w:bookmarkEnd w:id="58"/>
      <w:r>
        <w:rPr>
          <w:rFonts w:cs="Times New Roman" w:ascii="Times New Roman" w:hAnsi="Times New Roman"/>
          <w:sz w:val="28"/>
          <w:szCs w:val="28"/>
        </w:rPr>
        <w:t>5.4. Подведение итогов рассмотрения и оценки инициативных проектов оформляется протоколом комиссии, который подписывают председатель (заместитель председателя комиссии, исполняющий обязанности председателя) и секретарь комиссии. В протоколе заседания комиссии указывается особое мнение членов комиссии (при его наличии).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59" w:name="sub_1056_Копия_1"/>
      <w:bookmarkStart w:id="60" w:name="sub_1058"/>
      <w:bookmarkEnd w:id="59"/>
      <w:bookmarkEnd w:id="60"/>
      <w:r>
        <w:rPr>
          <w:rFonts w:cs="Times New Roman" w:ascii="Times New Roman" w:hAnsi="Times New Roman"/>
          <w:sz w:val="28"/>
          <w:szCs w:val="28"/>
        </w:rPr>
        <w:t>5.5. В течение 10 рабочих дней после оформления протокола результаты направляются инициатору проекта и размещаются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61" w:name="sub_1059"/>
      <w:bookmarkStart w:id="62" w:name="sub_1058_Копия_1"/>
      <w:bookmarkEnd w:id="62"/>
      <w:r>
        <w:rPr>
          <w:rFonts w:cs="Times New Roman" w:ascii="Times New Roman" w:hAnsi="Times New Roman"/>
          <w:sz w:val="28"/>
          <w:szCs w:val="28"/>
        </w:rPr>
        <w:t>5.6. Документы и материалы, представленные на конкурсный отбор, не подлежат возврату.</w:t>
      </w:r>
      <w:bookmarkEnd w:id="61"/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cs="Times New Roman" w:ascii="Times New Roman" w:hAnsi="Times New Roman"/>
          <w:b/>
          <w:sz w:val="28"/>
          <w:szCs w:val="28"/>
          <w:lang w:eastAsia="en-US"/>
        </w:rPr>
        <w:t>6. Порядок реализации инициативных проектов</w:t>
      </w:r>
    </w:p>
    <w:p>
      <w:pPr>
        <w:pStyle w:val="Normal"/>
        <w:tabs>
          <w:tab w:val="clear" w:pos="720"/>
          <w:tab w:val="left" w:pos="709" w:leader="none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cs="Times New Roman" w:ascii="Times New Roman" w:hAnsi="Times New Roman"/>
          <w:b/>
          <w:sz w:val="28"/>
          <w:szCs w:val="28"/>
          <w:lang w:eastAsia="en-US"/>
        </w:rPr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6.1. На основании протокола заседания комиссии координаторы муниципальных программ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 xml:space="preserve"> в течение 20 рабочих дней обеспечивают включение мероприятий по реализации инициативных проектов в состав муниципальных программ.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6.2. Реализация инициативных проектов осуществляется на условиях софинансирования за счёт средств местного бюджета, инициативных платежей в объёме, предусмотренном инициативным проектом, и (или) добровольного 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6.3. Инициатор проекта до начала его реализации за счёт средств местного бюджета обеспечивает внесение инициативных платежей в доход местного бюджета на основании договора, заключенного с администрацией, и (или) заключает с администрацией договор добровольного пожертвования имущества и (или) договор на безвозмездное оказание услуг (выполнение работ) по реализации инициативного проекта.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6.4. Порядок взаимодействия участников инициативной деятельности по вопросам, связанным с заключением договоров, безвозмездного оказания услуг (выполнения работ), внесения инициативных платежей, устанавливается постановлением администрации.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6.5. Учёт инициативных платежей осуществляется отдельно по каждому проекту.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6.6.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6.7. Контроль за ходом реализации инициативного проекта осуществляют координаторы муниципальных программ муниципального образования Новокубанский район, в рамках которых предусмотрена реализация соответствующих инициативных проектов.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6.8. Инициаторы проекта имеют право на доступ к информации о ходе принятого к реализации инициативного проекта.</w:t>
      </w:r>
    </w:p>
    <w:p>
      <w:pPr>
        <w:pStyle w:val="Normal"/>
        <w:tabs>
          <w:tab w:val="clear" w:pos="720"/>
          <w:tab w:val="left" w:pos="709" w:leader="none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6.9. Координаторы муниципальных программ </w:t>
      </w:r>
      <w:r>
        <w:rPr>
          <w:rStyle w:val="Strong"/>
          <w:rFonts w:eastAsia="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en-US"/>
        </w:rPr>
        <w:t>муниципального образования Новокубанский муниципальный район Краснодарского края</w:t>
      </w:r>
      <w:r>
        <w:rPr>
          <w:rFonts w:cs="Times New Roman" w:ascii="Times New Roman" w:hAnsi="Times New Roman"/>
          <w:sz w:val="28"/>
          <w:szCs w:val="28"/>
          <w:lang w:eastAsia="en-US"/>
        </w:rPr>
        <w:t>, в состав которых включены мероприятия по реализации инициативного проекта, ежемесячно в срок не позднее 5 числа месяца, следующего за отчётным, направляют в уполномоченный орган и финансовое управление администрации муниципального образования Новокубанский район отчёт о ходе реализации инициативного проекта.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6.10. </w:t>
      </w:r>
      <w:r>
        <w:rPr>
          <w:rFonts w:cs="Times New Roman"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Информация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обнародованию, в том числе посредством размещения на официальном сайте муниципального образования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 xml:space="preserve">Новокубанский муниципальный район Краснодарского края </w:t>
      </w:r>
      <w:r>
        <w:rPr>
          <w:rFonts w:cs="Times New Roman"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 информационно-телекоммуникационной сети </w:t>
      </w:r>
      <w:r>
        <w:rPr>
          <w:rFonts w:cs="Times New Roman"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«</w:t>
      </w:r>
      <w:r>
        <w:rPr>
          <w:rFonts w:cs="Times New Roman"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Интернет».</w:t>
      </w:r>
      <w:bookmarkStart w:id="63" w:name="dst100778"/>
      <w:bookmarkEnd w:id="63"/>
      <w:r>
        <w:rPr>
          <w:rFonts w:cs="Times New Roman"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Отчет администрации об итогах реализации инициативного проекта подлежит обнародованию, в том числе посредством размещения на официальном сайте муниципального образования </w:t>
      </w:r>
      <w:r>
        <w:rPr>
          <w:rStyle w:val="Strong"/>
          <w:rFonts w:eastAsia="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en-US"/>
        </w:rPr>
        <w:t xml:space="preserve">Новокубанский муниципальный район Краснодарского края </w:t>
      </w:r>
      <w:r>
        <w:rPr>
          <w:rFonts w:cs="Times New Roman" w:ascii="Tinos" w:hAnsi="Tinos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 информационно-телекоммуникационной сети «Интернет», в течение 30 календарных дней со дня завершения реализации инициативного проекта. В сельском населенном пункте указанная информация может доводиться до сведения граждан старостой сельского населенного пункта.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Заместитель главы муниципального</w:t>
      </w:r>
    </w:p>
    <w:p>
      <w:pPr>
        <w:pStyle w:val="Normal"/>
        <w:spacing w:before="0" w:after="0"/>
        <w:ind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</w:t>
        <w:tab/>
        <w:tab/>
        <w:tab/>
        <w:tab/>
        <w:tab/>
        <w:tab/>
        <w:t xml:space="preserve"> И.Е.Иванюга</w:t>
      </w:r>
    </w:p>
    <w:p>
      <w:pPr>
        <w:pStyle w:val="Normal"/>
        <w:ind w:hanging="0"/>
        <w:rPr>
          <w:rStyle w:val="Style13"/>
          <w:rFonts w:ascii="Times New Roman" w:hAnsi="Times New Roman" w:cs="Times New Roman"/>
          <w:bCs/>
          <w:color w:val="auto"/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nos">
    <w:charset w:val="01"/>
    <w:family w:val="roman"/>
    <w:pitch w:val="default"/>
  </w:font>
  <w:font w:name="Tinos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71568275"/>
    </w:sdtPr>
    <w:sdtContent>
      <w:p>
        <w:pPr>
          <w:pStyle w:val="Style27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9</w:t>
        </w:r>
        <w:r>
          <w:rPr>
            <w:sz w:val="24"/>
          </w:rPr>
          <w:fldChar w:fldCharType="end"/>
        </w:r>
      </w:p>
    </w:sdtContent>
  </w:sdt>
  <w:p>
    <w:pPr>
      <w:pStyle w:val="Style27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4" w:hanging="360"/>
      </w:pPr>
      <w:rPr>
        <w:b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3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0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7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5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2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9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664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a20b1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9"/>
    <w:qFormat/>
    <w:rsid w:val="006a20b1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9"/>
    <w:qFormat/>
    <w:locked/>
    <w:rsid w:val="006a20b1"/>
    <w:rPr>
      <w:rFonts w:ascii="Cambria" w:hAnsi="Cambria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Style13" w:customStyle="1">
    <w:name w:val="Цветовое выделение"/>
    <w:uiPriority w:val="99"/>
    <w:qFormat/>
    <w:rsid w:val="006a20b1"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6a20b1"/>
    <w:rPr>
      <w:rFonts w:cs="Times New Roman"/>
      <w:b/>
      <w:color w:val="106BBE"/>
    </w:rPr>
  </w:style>
  <w:style w:type="character" w:styleId="Style15" w:customStyle="1">
    <w:name w:val="Цветовое выделение для Текст"/>
    <w:uiPriority w:val="99"/>
    <w:qFormat/>
    <w:rsid w:val="006a20b1"/>
    <w:rPr/>
  </w:style>
  <w:style w:type="character" w:styleId="Style16" w:customStyle="1">
    <w:name w:val="Верхний колонтитул Знак"/>
    <w:basedOn w:val="DefaultParagraphFont"/>
    <w:uiPriority w:val="99"/>
    <w:qFormat/>
    <w:locked/>
    <w:rsid w:val="008d3df8"/>
    <w:rPr>
      <w:rFonts w:ascii="Times New Roman" w:hAnsi="Times New Roman" w:cs="Times New Roman"/>
      <w:sz w:val="24"/>
      <w:szCs w:val="24"/>
    </w:rPr>
  </w:style>
  <w:style w:type="character" w:styleId="Style17" w:customStyle="1">
    <w:name w:val="Нижний колонтитул Знак"/>
    <w:basedOn w:val="DefaultParagraphFont"/>
    <w:uiPriority w:val="99"/>
    <w:qFormat/>
    <w:locked/>
    <w:rsid w:val="008d3df8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8d3df8"/>
    <w:rPr>
      <w:rFonts w:cs="Times New Roman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4330c4"/>
    <w:rPr>
      <w:rFonts w:ascii="Segoe UI" w:hAnsi="Segoe UI" w:cs="Segoe UI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-">
    <w:name w:val="Hyperlink"/>
    <w:rPr>
      <w:color w:val="000080"/>
      <w:u w:val="single"/>
    </w:rPr>
  </w:style>
  <w:style w:type="character" w:styleId="Style19">
    <w:name w:val="FollowedHyperlink"/>
    <w:rPr>
      <w:color w:val="800000"/>
      <w:u w:val="single"/>
      <w:lang w:val="zxx" w:eastAsia="zxx" w:bidi="zxx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5" w:customStyle="1">
    <w:name w:val="Нормальный (таблица)"/>
    <w:basedOn w:val="Normal"/>
    <w:next w:val="Normal"/>
    <w:uiPriority w:val="99"/>
    <w:qFormat/>
    <w:rsid w:val="006a20b1"/>
    <w:pPr>
      <w:ind w:hanging="0"/>
    </w:pPr>
    <w:rPr/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6"/>
    <w:uiPriority w:val="99"/>
    <w:rsid w:val="008d3df8"/>
    <w:pPr>
      <w:widowControl/>
      <w:tabs>
        <w:tab w:val="clear" w:pos="720"/>
        <w:tab w:val="center" w:pos="4677" w:leader="none"/>
        <w:tab w:val="right" w:pos="9355" w:leader="none"/>
      </w:tabs>
      <w:ind w:hanging="0"/>
      <w:jc w:val="left"/>
    </w:pPr>
    <w:rPr>
      <w:rFonts w:ascii="Times New Roman" w:hAnsi="Times New Roman" w:cs="Times New Roman"/>
      <w:sz w:val="28"/>
    </w:rPr>
  </w:style>
  <w:style w:type="paragraph" w:styleId="Style28">
    <w:name w:val="Footer"/>
    <w:basedOn w:val="Normal"/>
    <w:link w:val="Style17"/>
    <w:uiPriority w:val="99"/>
    <w:rsid w:val="008d3df8"/>
    <w:pPr>
      <w:widowControl/>
      <w:tabs>
        <w:tab w:val="clear" w:pos="720"/>
        <w:tab w:val="center" w:pos="4677" w:leader="none"/>
        <w:tab w:val="right" w:pos="9355" w:leader="none"/>
      </w:tabs>
      <w:ind w:hanging="0"/>
      <w:jc w:val="left"/>
    </w:pPr>
    <w:rPr>
      <w:rFonts w:ascii="Times New Roman" w:hAnsi="Times New Roman" w:cs="Times New Roman"/>
      <w:sz w:val="28"/>
    </w:rPr>
  </w:style>
  <w:style w:type="paragraph" w:styleId="Style29" w:customStyle="1">
    <w:name w:val="Таблицы (моноширинный)"/>
    <w:basedOn w:val="Normal"/>
    <w:next w:val="Normal"/>
    <w:uiPriority w:val="99"/>
    <w:qFormat/>
    <w:rsid w:val="00a3254b"/>
    <w:pPr>
      <w:ind w:hanging="0"/>
      <w:jc w:val="left"/>
    </w:pPr>
    <w:rPr>
      <w:rFonts w:ascii="Courier New" w:hAnsi="Courier New" w:cs="Courier New"/>
    </w:rPr>
  </w:style>
  <w:style w:type="paragraph" w:styleId="12" w:customStyle="1">
    <w:name w:val="Текст1"/>
    <w:basedOn w:val="Normal"/>
    <w:qFormat/>
    <w:rsid w:val="00ac205b"/>
    <w:pPr>
      <w:widowControl/>
      <w:suppressAutoHyphens w:val="true"/>
      <w:ind w:hanging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qFormat/>
    <w:rsid w:val="00e52665"/>
    <w:pPr>
      <w:widowControl/>
      <w:spacing w:beforeAutospacing="1" w:afterAutospacing="1"/>
      <w:ind w:hanging="0"/>
      <w:jc w:val="left"/>
    </w:pPr>
    <w:rPr>
      <w:rFonts w:ascii="Times New Roman" w:hAnsi="Times New Roman" w:cs="Times New Roman"/>
    </w:rPr>
  </w:style>
  <w:style w:type="paragraph" w:styleId="ConsPlusNormal" w:customStyle="1">
    <w:name w:val="ConsPlusNormal"/>
    <w:qFormat/>
    <w:rsid w:val="006e2466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4330c4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36E84-0EFF-4B12-8986-DDADC324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Application>LibreOffice/7.5.2.1$Linux_X86_64 LibreOffice_project/50$Build-1</Application>
  <AppVersion>15.0000</AppVersion>
  <Pages>9</Pages>
  <Words>2386</Words>
  <Characters>18692</Characters>
  <CharactersWithSpaces>20985</CharactersWithSpaces>
  <Paragraphs>111</Paragraphs>
  <Company>НПП "Гарант-Сервис"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2021-02-08T08:27:00Z</dcterms:created>
  <dc:creator>НПП "Гарант-Сервис"</dc:creator>
  <dc:description>Документ экспортирован из системы ГАРАНТ</dc:description>
  <dc:language>ru-RU</dc:language>
  <cp:lastModifiedBy/>
  <cp:lastPrinted>2026-01-16T12:40:07Z</cp:lastPrinted>
  <dcterms:modified xsi:type="dcterms:W3CDTF">2026-01-16T12:40:40Z</dcterms:modified>
  <cp:revision>40</cp:revision>
  <dc:subject/>
  <dc:title>Оглавление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